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1E5C5F">
        <w:rPr>
          <w:b/>
          <w:sz w:val="26"/>
          <w:szCs w:val="26"/>
        </w:rPr>
        <w:t>19</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DB7F49">
        <w:rPr>
          <w:b/>
          <w:sz w:val="26"/>
          <w:szCs w:val="26"/>
        </w:rPr>
        <w:t>4</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EA0148" w:rsidRDefault="0019309B" w:rsidP="0084401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DB7F49" w:rsidRPr="00DB7F49" w:rsidRDefault="00DB7F49" w:rsidP="00844011">
            <w:pPr>
              <w:ind w:firstLine="0"/>
              <w:jc w:val="both"/>
              <w:rPr>
                <w:i/>
                <w:color w:val="FFFFFF" w:themeColor="background1"/>
                <w:sz w:val="24"/>
                <w:szCs w:val="24"/>
              </w:rPr>
            </w:pPr>
            <w:r w:rsidRPr="001E5C5F">
              <w:rPr>
                <w:i/>
                <w:color w:val="FFFFFF" w:themeColor="background1"/>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32</w:t>
            </w:r>
          </w:p>
        </w:tc>
        <w:tc>
          <w:tcPr>
            <w:tcW w:w="2661" w:type="dxa"/>
            <w:shd w:val="clear" w:color="auto" w:fill="auto"/>
            <w:vAlign w:val="center"/>
          </w:tcPr>
          <w:p w:rsidR="005C77F4" w:rsidRPr="00C07848" w:rsidRDefault="00C07848" w:rsidP="00D3467A">
            <w:pPr>
              <w:ind w:firstLine="0"/>
              <w:rPr>
                <w:sz w:val="24"/>
                <w:szCs w:val="24"/>
              </w:rPr>
            </w:pPr>
            <w:r>
              <w:rPr>
                <w:sz w:val="24"/>
                <w:szCs w:val="24"/>
              </w:rPr>
              <w:t>-</w:t>
            </w:r>
          </w:p>
        </w:tc>
        <w:tc>
          <w:tcPr>
            <w:tcW w:w="2442" w:type="dxa"/>
            <w:shd w:val="clear" w:color="auto" w:fill="auto"/>
            <w:vAlign w:val="center"/>
          </w:tcPr>
          <w:p w:rsidR="005C77F4" w:rsidRPr="00C07848" w:rsidRDefault="00C07848"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42</w:t>
            </w:r>
          </w:p>
        </w:tc>
        <w:tc>
          <w:tcPr>
            <w:tcW w:w="2661" w:type="dxa"/>
            <w:shd w:val="clear" w:color="auto" w:fill="auto"/>
            <w:vAlign w:val="center"/>
          </w:tcPr>
          <w:p w:rsidR="0082036D" w:rsidRPr="00C07848" w:rsidRDefault="00C07848" w:rsidP="00191E80">
            <w:pPr>
              <w:ind w:firstLine="0"/>
              <w:rPr>
                <w:sz w:val="24"/>
                <w:szCs w:val="24"/>
                <w:lang w:val="en-US"/>
              </w:rPr>
            </w:pPr>
            <w:r>
              <w:rPr>
                <w:sz w:val="24"/>
                <w:szCs w:val="24"/>
              </w:rPr>
              <w:t>168</w:t>
            </w:r>
            <w:r>
              <w:rPr>
                <w:sz w:val="24"/>
                <w:szCs w:val="24"/>
                <w:lang w:val="en-US"/>
              </w:rPr>
              <w:t>.3</w:t>
            </w:r>
          </w:p>
        </w:tc>
        <w:tc>
          <w:tcPr>
            <w:tcW w:w="2442" w:type="dxa"/>
            <w:shd w:val="clear" w:color="auto" w:fill="auto"/>
            <w:vAlign w:val="center"/>
          </w:tcPr>
          <w:p w:rsidR="005C77F4" w:rsidRPr="00C07848" w:rsidRDefault="00C07848" w:rsidP="00D828B8">
            <w:pPr>
              <w:ind w:firstLine="0"/>
              <w:rPr>
                <w:sz w:val="24"/>
                <w:szCs w:val="24"/>
                <w:lang w:val="en-US"/>
              </w:rPr>
            </w:pPr>
            <w:r>
              <w:rPr>
                <w:sz w:val="24"/>
                <w:szCs w:val="24"/>
                <w:lang w:val="en-US"/>
              </w:rPr>
              <w:t>168.3</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C07848" w:rsidRDefault="00C07848" w:rsidP="00D50D39">
            <w:pPr>
              <w:ind w:firstLine="0"/>
              <w:rPr>
                <w:sz w:val="24"/>
                <w:szCs w:val="24"/>
                <w:lang w:val="en-US"/>
              </w:rPr>
            </w:pPr>
            <w:r>
              <w:rPr>
                <w:sz w:val="24"/>
                <w:szCs w:val="24"/>
                <w:lang w:val="en-US"/>
              </w:rPr>
              <w:t>330.5</w:t>
            </w:r>
          </w:p>
        </w:tc>
        <w:tc>
          <w:tcPr>
            <w:tcW w:w="2442" w:type="dxa"/>
            <w:shd w:val="clear" w:color="auto" w:fill="auto"/>
            <w:vAlign w:val="center"/>
          </w:tcPr>
          <w:p w:rsidR="005C77F4" w:rsidRPr="00C07848" w:rsidRDefault="00C07848" w:rsidP="00D828B8">
            <w:pPr>
              <w:ind w:firstLine="0"/>
              <w:rPr>
                <w:sz w:val="24"/>
                <w:szCs w:val="24"/>
                <w:lang w:val="en-US"/>
              </w:rPr>
            </w:pPr>
            <w:r>
              <w:rPr>
                <w:sz w:val="24"/>
                <w:szCs w:val="24"/>
                <w:lang w:val="en-US"/>
              </w:rPr>
              <w:t>330.5</w:t>
            </w:r>
          </w:p>
        </w:tc>
        <w:tc>
          <w:tcPr>
            <w:tcW w:w="2684" w:type="dxa"/>
            <w:gridSpan w:val="2"/>
            <w:shd w:val="clear" w:color="auto" w:fill="auto"/>
            <w:vAlign w:val="center"/>
          </w:tcPr>
          <w:p w:rsidR="005C77F4" w:rsidRPr="00C07848" w:rsidRDefault="00C07848" w:rsidP="006C7BAE">
            <w:pPr>
              <w:ind w:firstLine="0"/>
              <w:rPr>
                <w:sz w:val="24"/>
                <w:szCs w:val="24"/>
                <w:lang w:val="en-US"/>
              </w:rPr>
            </w:pPr>
            <w:r>
              <w:rPr>
                <w:sz w:val="24"/>
                <w:szCs w:val="24"/>
                <w:lang w:val="en-US"/>
              </w:rPr>
              <w:t>143.0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61</w:t>
            </w:r>
          </w:p>
        </w:tc>
        <w:tc>
          <w:tcPr>
            <w:tcW w:w="2661" w:type="dxa"/>
            <w:shd w:val="clear" w:color="auto" w:fill="auto"/>
            <w:vAlign w:val="center"/>
          </w:tcPr>
          <w:p w:rsidR="005C77F4" w:rsidRPr="001A306F" w:rsidRDefault="00C07848"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C07848"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60</w:t>
            </w:r>
          </w:p>
        </w:tc>
        <w:tc>
          <w:tcPr>
            <w:tcW w:w="2661" w:type="dxa"/>
            <w:shd w:val="clear" w:color="auto" w:fill="auto"/>
            <w:vAlign w:val="center"/>
          </w:tcPr>
          <w:p w:rsidR="005C77F4" w:rsidRPr="001A306F" w:rsidRDefault="00C07848"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C07848"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C07848">
              <w:rPr>
                <w:sz w:val="24"/>
                <w:szCs w:val="24"/>
                <w:lang w:val="en-US"/>
              </w:rPr>
              <w:t>9</w:t>
            </w:r>
          </w:p>
        </w:tc>
        <w:tc>
          <w:tcPr>
            <w:tcW w:w="2661" w:type="dxa"/>
            <w:shd w:val="clear" w:color="auto" w:fill="auto"/>
            <w:vAlign w:val="center"/>
          </w:tcPr>
          <w:p w:rsidR="005C77F4" w:rsidRPr="00C07848" w:rsidRDefault="00C07848" w:rsidP="00D50D39">
            <w:pPr>
              <w:ind w:firstLine="0"/>
              <w:rPr>
                <w:sz w:val="24"/>
                <w:szCs w:val="24"/>
                <w:lang w:val="en-US"/>
              </w:rPr>
            </w:pPr>
            <w:r>
              <w:rPr>
                <w:sz w:val="24"/>
                <w:szCs w:val="24"/>
                <w:lang w:val="en-US"/>
              </w:rPr>
              <w:t>251.1</w:t>
            </w:r>
          </w:p>
        </w:tc>
        <w:tc>
          <w:tcPr>
            <w:tcW w:w="2442" w:type="dxa"/>
            <w:shd w:val="clear" w:color="auto" w:fill="auto"/>
            <w:vAlign w:val="center"/>
          </w:tcPr>
          <w:p w:rsidR="005C77F4" w:rsidRPr="00C07848" w:rsidRDefault="00C07848" w:rsidP="00D828B8">
            <w:pPr>
              <w:ind w:firstLine="0"/>
              <w:rPr>
                <w:sz w:val="24"/>
                <w:szCs w:val="24"/>
                <w:lang w:val="en-US"/>
              </w:rPr>
            </w:pPr>
            <w:r>
              <w:rPr>
                <w:sz w:val="24"/>
                <w:szCs w:val="24"/>
                <w:lang w:val="en-US"/>
              </w:rPr>
              <w:t>319.4</w:t>
            </w:r>
          </w:p>
        </w:tc>
        <w:tc>
          <w:tcPr>
            <w:tcW w:w="2684" w:type="dxa"/>
            <w:gridSpan w:val="2"/>
            <w:shd w:val="clear" w:color="auto" w:fill="auto"/>
            <w:vAlign w:val="center"/>
          </w:tcPr>
          <w:p w:rsidR="00CA23DE" w:rsidRPr="00C07848" w:rsidRDefault="00C07848" w:rsidP="006C7BAE">
            <w:pPr>
              <w:ind w:firstLine="0"/>
              <w:rPr>
                <w:sz w:val="24"/>
                <w:szCs w:val="24"/>
                <w:lang w:val="en-US"/>
              </w:rPr>
            </w:pPr>
            <w:r>
              <w:rPr>
                <w:sz w:val="24"/>
                <w:szCs w:val="24"/>
                <w:lang w:val="en-US"/>
              </w:rPr>
              <w:t>250.0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CA23DE">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1A306F">
              <w:rPr>
                <w:sz w:val="24"/>
                <w:szCs w:val="24"/>
                <w:lang w:val="en-US"/>
              </w:rPr>
              <w:t>2</w:t>
            </w:r>
            <w:r w:rsidR="00C07848">
              <w:rPr>
                <w:sz w:val="24"/>
                <w:szCs w:val="24"/>
                <w:lang w:val="en-US"/>
              </w:rPr>
              <w:t>7</w:t>
            </w:r>
          </w:p>
        </w:tc>
        <w:tc>
          <w:tcPr>
            <w:tcW w:w="2661" w:type="dxa"/>
            <w:shd w:val="clear" w:color="auto" w:fill="auto"/>
            <w:vAlign w:val="center"/>
          </w:tcPr>
          <w:p w:rsidR="007935C8" w:rsidRPr="00C07848" w:rsidRDefault="00C07848" w:rsidP="00191E80">
            <w:pPr>
              <w:ind w:firstLine="0"/>
              <w:rPr>
                <w:sz w:val="24"/>
                <w:szCs w:val="24"/>
                <w:lang w:val="en-US"/>
              </w:rPr>
            </w:pPr>
            <w:r>
              <w:rPr>
                <w:sz w:val="24"/>
                <w:szCs w:val="24"/>
                <w:lang w:val="en-US"/>
              </w:rPr>
              <w:t>440.6</w:t>
            </w:r>
          </w:p>
        </w:tc>
        <w:tc>
          <w:tcPr>
            <w:tcW w:w="2442" w:type="dxa"/>
            <w:shd w:val="clear" w:color="auto" w:fill="auto"/>
            <w:vAlign w:val="center"/>
          </w:tcPr>
          <w:p w:rsidR="005C77F4" w:rsidRPr="00C07848" w:rsidRDefault="00C07848" w:rsidP="00D828B8">
            <w:pPr>
              <w:ind w:firstLine="0"/>
              <w:rPr>
                <w:sz w:val="24"/>
                <w:szCs w:val="24"/>
                <w:lang w:val="en-US"/>
              </w:rPr>
            </w:pPr>
            <w:r>
              <w:rPr>
                <w:sz w:val="24"/>
                <w:szCs w:val="24"/>
                <w:lang w:val="en-US"/>
              </w:rPr>
              <w:t>371.2</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rPr>
              <w:t>79</w:t>
            </w:r>
            <w:r w:rsidR="007A7F0B" w:rsidRPr="00191E80">
              <w:rPr>
                <w:sz w:val="24"/>
                <w:szCs w:val="24"/>
              </w:rPr>
              <w:t>.</w:t>
            </w:r>
            <w:r w:rsidR="001A306F">
              <w:rPr>
                <w:sz w:val="24"/>
                <w:szCs w:val="24"/>
                <w:lang w:val="en-US"/>
              </w:rPr>
              <w:t>4</w:t>
            </w:r>
            <w:r w:rsidR="00C07848">
              <w:rPr>
                <w:sz w:val="24"/>
                <w:szCs w:val="24"/>
                <w:lang w:val="en-US"/>
              </w:rPr>
              <w:t>0</w:t>
            </w:r>
          </w:p>
        </w:tc>
        <w:tc>
          <w:tcPr>
            <w:tcW w:w="2661" w:type="dxa"/>
            <w:shd w:val="clear" w:color="auto" w:fill="auto"/>
            <w:vAlign w:val="center"/>
          </w:tcPr>
          <w:p w:rsidR="005C77F4" w:rsidRPr="00C07848" w:rsidRDefault="00C07848" w:rsidP="00191E80">
            <w:pPr>
              <w:ind w:firstLine="0"/>
              <w:rPr>
                <w:sz w:val="24"/>
                <w:szCs w:val="24"/>
                <w:lang w:val="en-US"/>
              </w:rPr>
            </w:pPr>
            <w:r>
              <w:rPr>
                <w:sz w:val="24"/>
                <w:szCs w:val="24"/>
                <w:lang w:val="en-US"/>
              </w:rPr>
              <w:t>149.0</w:t>
            </w:r>
          </w:p>
        </w:tc>
        <w:tc>
          <w:tcPr>
            <w:tcW w:w="2442" w:type="dxa"/>
            <w:shd w:val="clear" w:color="auto" w:fill="auto"/>
            <w:vAlign w:val="center"/>
          </w:tcPr>
          <w:p w:rsidR="007063FB" w:rsidRPr="00C07848" w:rsidRDefault="00C07848" w:rsidP="00D828B8">
            <w:pPr>
              <w:ind w:firstLine="0"/>
              <w:rPr>
                <w:sz w:val="24"/>
                <w:szCs w:val="24"/>
                <w:lang w:val="en-US"/>
              </w:rPr>
            </w:pPr>
            <w:r>
              <w:rPr>
                <w:sz w:val="24"/>
                <w:szCs w:val="24"/>
                <w:lang w:val="en-US"/>
              </w:rPr>
              <w:t>300.6</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CA23DE">
            <w:pPr>
              <w:ind w:firstLine="0"/>
              <w:rPr>
                <w:sz w:val="24"/>
                <w:szCs w:val="24"/>
                <w:lang w:val="en-US"/>
              </w:rPr>
            </w:pPr>
            <w:r w:rsidRPr="00191E80">
              <w:rPr>
                <w:sz w:val="24"/>
                <w:szCs w:val="24"/>
                <w:lang w:val="en-US"/>
              </w:rPr>
              <w:t>1</w:t>
            </w:r>
            <w:r w:rsidR="00B04880" w:rsidRPr="00191E80">
              <w:rPr>
                <w:sz w:val="24"/>
                <w:szCs w:val="24"/>
                <w:lang w:val="en-US"/>
              </w:rPr>
              <w:t>7.</w:t>
            </w:r>
            <w:r w:rsidR="00C07848">
              <w:rPr>
                <w:sz w:val="24"/>
                <w:szCs w:val="24"/>
                <w:lang w:val="en-US"/>
              </w:rPr>
              <w:t>72</w:t>
            </w:r>
          </w:p>
        </w:tc>
        <w:tc>
          <w:tcPr>
            <w:tcW w:w="2661" w:type="dxa"/>
            <w:shd w:val="clear" w:color="auto" w:fill="auto"/>
            <w:vAlign w:val="center"/>
          </w:tcPr>
          <w:p w:rsidR="005C77F4" w:rsidRPr="00C07848" w:rsidRDefault="00C07848" w:rsidP="00C51D65">
            <w:pPr>
              <w:ind w:firstLine="0"/>
              <w:rPr>
                <w:sz w:val="24"/>
                <w:szCs w:val="24"/>
                <w:lang w:val="en-US"/>
              </w:rPr>
            </w:pPr>
            <w:r>
              <w:rPr>
                <w:sz w:val="24"/>
                <w:szCs w:val="24"/>
                <w:lang w:val="en-US"/>
              </w:rPr>
              <w:t>346.1</w:t>
            </w:r>
          </w:p>
        </w:tc>
        <w:tc>
          <w:tcPr>
            <w:tcW w:w="2442" w:type="dxa"/>
            <w:shd w:val="clear" w:color="auto" w:fill="auto"/>
            <w:vAlign w:val="center"/>
          </w:tcPr>
          <w:p w:rsidR="005C77F4" w:rsidRPr="00C07848" w:rsidRDefault="00C07848" w:rsidP="00D50D39">
            <w:pPr>
              <w:ind w:firstLine="0"/>
              <w:rPr>
                <w:sz w:val="24"/>
                <w:szCs w:val="24"/>
                <w:lang w:val="en-US"/>
              </w:rPr>
            </w:pPr>
            <w:r>
              <w:rPr>
                <w:sz w:val="24"/>
                <w:szCs w:val="24"/>
                <w:lang w:val="en-US"/>
              </w:rPr>
              <w:t>306.7</w:t>
            </w:r>
          </w:p>
        </w:tc>
        <w:tc>
          <w:tcPr>
            <w:tcW w:w="2684" w:type="dxa"/>
            <w:gridSpan w:val="2"/>
            <w:shd w:val="clear" w:color="auto" w:fill="auto"/>
            <w:vAlign w:val="center"/>
          </w:tcPr>
          <w:p w:rsidR="005C77F4" w:rsidRPr="002C1E27" w:rsidRDefault="002C1E27"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42</w:t>
            </w:r>
          </w:p>
        </w:tc>
        <w:tc>
          <w:tcPr>
            <w:tcW w:w="2661" w:type="dxa"/>
            <w:shd w:val="clear" w:color="auto" w:fill="auto"/>
            <w:vAlign w:val="center"/>
          </w:tcPr>
          <w:p w:rsidR="005C77F4" w:rsidRPr="00D547CC" w:rsidRDefault="00D547CC" w:rsidP="00D828B8">
            <w:pPr>
              <w:ind w:firstLine="0"/>
              <w:rPr>
                <w:sz w:val="24"/>
                <w:szCs w:val="24"/>
                <w:lang w:val="en-US"/>
              </w:rPr>
            </w:pPr>
            <w:r>
              <w:rPr>
                <w:sz w:val="24"/>
                <w:szCs w:val="24"/>
                <w:lang w:val="en-US"/>
              </w:rPr>
              <w:t>176.5</w:t>
            </w:r>
          </w:p>
        </w:tc>
        <w:tc>
          <w:tcPr>
            <w:tcW w:w="2442" w:type="dxa"/>
            <w:shd w:val="clear" w:color="auto" w:fill="auto"/>
            <w:vAlign w:val="center"/>
          </w:tcPr>
          <w:p w:rsidR="005C77F4" w:rsidRPr="00D547CC" w:rsidRDefault="00D547CC" w:rsidP="00D828B8">
            <w:pPr>
              <w:ind w:firstLine="0"/>
              <w:rPr>
                <w:sz w:val="24"/>
                <w:szCs w:val="24"/>
                <w:lang w:val="en-US"/>
              </w:rPr>
            </w:pPr>
            <w:r>
              <w:rPr>
                <w:sz w:val="24"/>
                <w:szCs w:val="24"/>
                <w:lang w:val="en-US"/>
              </w:rPr>
              <w:t>152.2</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rPr>
              <w:t>73.</w:t>
            </w:r>
            <w:r w:rsidR="00D547CC">
              <w:rPr>
                <w:sz w:val="24"/>
                <w:szCs w:val="24"/>
                <w:lang w:val="en-US"/>
              </w:rPr>
              <w:t>90</w:t>
            </w:r>
          </w:p>
        </w:tc>
        <w:tc>
          <w:tcPr>
            <w:tcW w:w="2661" w:type="dxa"/>
            <w:shd w:val="clear" w:color="auto" w:fill="auto"/>
            <w:vAlign w:val="center"/>
          </w:tcPr>
          <w:p w:rsidR="005C77F4" w:rsidRPr="00D547CC" w:rsidRDefault="00D547CC" w:rsidP="00D828B8">
            <w:pPr>
              <w:ind w:firstLine="0"/>
              <w:rPr>
                <w:sz w:val="24"/>
                <w:szCs w:val="24"/>
                <w:lang w:val="en-US"/>
              </w:rPr>
            </w:pPr>
            <w:r>
              <w:rPr>
                <w:sz w:val="24"/>
                <w:szCs w:val="24"/>
                <w:lang w:val="en-US"/>
              </w:rPr>
              <w:t>187.2</w:t>
            </w:r>
          </w:p>
        </w:tc>
        <w:tc>
          <w:tcPr>
            <w:tcW w:w="2442" w:type="dxa"/>
            <w:shd w:val="clear" w:color="auto" w:fill="auto"/>
            <w:vAlign w:val="center"/>
          </w:tcPr>
          <w:p w:rsidR="005C77F4" w:rsidRPr="00D547CC" w:rsidRDefault="00D547CC" w:rsidP="00D828B8">
            <w:pPr>
              <w:ind w:firstLine="0"/>
              <w:rPr>
                <w:sz w:val="24"/>
                <w:szCs w:val="24"/>
                <w:lang w:val="en-US"/>
              </w:rPr>
            </w:pPr>
            <w:r>
              <w:rPr>
                <w:sz w:val="24"/>
                <w:szCs w:val="24"/>
                <w:lang w:val="en-US"/>
              </w:rPr>
              <w:t>187.2</w:t>
            </w:r>
          </w:p>
        </w:tc>
        <w:tc>
          <w:tcPr>
            <w:tcW w:w="2684" w:type="dxa"/>
            <w:gridSpan w:val="2"/>
            <w:shd w:val="clear" w:color="auto" w:fill="auto"/>
            <w:vAlign w:val="center"/>
          </w:tcPr>
          <w:p w:rsidR="005C77F4" w:rsidRPr="00D547CC" w:rsidRDefault="00D547CC" w:rsidP="006C7BAE">
            <w:pPr>
              <w:ind w:firstLine="0"/>
              <w:rPr>
                <w:sz w:val="24"/>
                <w:szCs w:val="24"/>
                <w:lang w:val="en-US"/>
              </w:rPr>
            </w:pPr>
            <w:r>
              <w:rPr>
                <w:sz w:val="24"/>
                <w:szCs w:val="24"/>
                <w:lang w:val="en-US"/>
              </w:rPr>
              <w:t>149.2</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CA23DE">
            <w:pPr>
              <w:ind w:firstLine="0"/>
              <w:rPr>
                <w:sz w:val="24"/>
                <w:szCs w:val="24"/>
                <w:lang w:val="en-US"/>
              </w:rPr>
            </w:pPr>
            <w:r>
              <w:rPr>
                <w:sz w:val="24"/>
                <w:szCs w:val="24"/>
                <w:lang w:val="en-US"/>
              </w:rPr>
              <w:t>140.</w:t>
            </w:r>
            <w:r w:rsidR="00D547CC">
              <w:rPr>
                <w:sz w:val="24"/>
                <w:szCs w:val="24"/>
                <w:lang w:val="en-US"/>
              </w:rPr>
              <w:t>7</w:t>
            </w:r>
            <w:r w:rsidR="005A13EF">
              <w:rPr>
                <w:sz w:val="24"/>
                <w:szCs w:val="24"/>
                <w:lang w:val="en-US"/>
              </w:rPr>
              <w:t>3</w:t>
            </w:r>
          </w:p>
        </w:tc>
        <w:tc>
          <w:tcPr>
            <w:tcW w:w="2661" w:type="dxa"/>
            <w:shd w:val="clear" w:color="auto" w:fill="auto"/>
            <w:vAlign w:val="center"/>
          </w:tcPr>
          <w:p w:rsidR="005C77F4" w:rsidRPr="00D547CC" w:rsidRDefault="00D547CC" w:rsidP="00191E80">
            <w:pPr>
              <w:ind w:firstLine="0"/>
              <w:rPr>
                <w:sz w:val="24"/>
                <w:szCs w:val="24"/>
                <w:lang w:val="en-US"/>
              </w:rPr>
            </w:pPr>
            <w:r>
              <w:rPr>
                <w:sz w:val="24"/>
                <w:szCs w:val="24"/>
                <w:lang w:val="en-US"/>
              </w:rPr>
              <w:t>30.1</w:t>
            </w:r>
          </w:p>
        </w:tc>
        <w:tc>
          <w:tcPr>
            <w:tcW w:w="2442" w:type="dxa"/>
            <w:shd w:val="clear" w:color="auto" w:fill="auto"/>
            <w:vAlign w:val="center"/>
          </w:tcPr>
          <w:p w:rsidR="005C77F4" w:rsidRPr="00D547CC" w:rsidRDefault="00D547CC"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CA23DE">
            <w:pPr>
              <w:ind w:firstLine="0"/>
              <w:rPr>
                <w:sz w:val="24"/>
                <w:szCs w:val="24"/>
                <w:lang w:val="en-US"/>
              </w:rPr>
            </w:pPr>
            <w:r w:rsidRPr="00191E80">
              <w:rPr>
                <w:sz w:val="24"/>
                <w:szCs w:val="24"/>
                <w:lang w:val="en-US"/>
              </w:rPr>
              <w:t>2</w:t>
            </w:r>
            <w:r w:rsidR="0039313A">
              <w:rPr>
                <w:sz w:val="24"/>
                <w:szCs w:val="24"/>
                <w:lang w:val="en-US"/>
              </w:rPr>
              <w:t>4.</w:t>
            </w:r>
            <w:r w:rsidR="00D547CC">
              <w:rPr>
                <w:sz w:val="24"/>
                <w:szCs w:val="24"/>
                <w:lang w:val="en-US"/>
              </w:rPr>
              <w:t>46</w:t>
            </w:r>
          </w:p>
        </w:tc>
        <w:tc>
          <w:tcPr>
            <w:tcW w:w="2661" w:type="dxa"/>
            <w:shd w:val="clear" w:color="auto" w:fill="auto"/>
            <w:vAlign w:val="center"/>
          </w:tcPr>
          <w:p w:rsidR="005C77F4" w:rsidRPr="00D547CC" w:rsidRDefault="00D547CC" w:rsidP="00D50D39">
            <w:pPr>
              <w:ind w:firstLine="0"/>
              <w:rPr>
                <w:sz w:val="24"/>
                <w:szCs w:val="24"/>
                <w:lang w:val="en-US"/>
              </w:rPr>
            </w:pPr>
            <w:r>
              <w:rPr>
                <w:sz w:val="24"/>
                <w:szCs w:val="24"/>
                <w:lang w:val="en-US"/>
              </w:rPr>
              <w:t>1.3</w:t>
            </w:r>
          </w:p>
        </w:tc>
        <w:tc>
          <w:tcPr>
            <w:tcW w:w="2442" w:type="dxa"/>
            <w:shd w:val="clear" w:color="auto" w:fill="auto"/>
            <w:vAlign w:val="center"/>
          </w:tcPr>
          <w:p w:rsidR="005C77F4" w:rsidRPr="00D547CC" w:rsidRDefault="00D547CC" w:rsidP="00D50D39">
            <w:pPr>
              <w:ind w:firstLine="0"/>
              <w:rPr>
                <w:sz w:val="24"/>
                <w:szCs w:val="24"/>
                <w:lang w:val="en-US"/>
              </w:rPr>
            </w:pPr>
            <w:r>
              <w:rPr>
                <w:sz w:val="24"/>
                <w:szCs w:val="24"/>
                <w:lang w:val="en-US"/>
              </w:rPr>
              <w:t>0.7</w:t>
            </w:r>
            <w:bookmarkStart w:id="0" w:name="_GoBack"/>
            <w:bookmarkEnd w:id="0"/>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6446DD" w:rsidRDefault="004C47B6" w:rsidP="00236499">
            <w:pPr>
              <w:ind w:firstLine="0"/>
              <w:rPr>
                <w:sz w:val="24"/>
                <w:szCs w:val="24"/>
                <w:lang w:val="en-US"/>
              </w:rPr>
            </w:pPr>
            <w:r w:rsidRPr="00DA32C6">
              <w:rPr>
                <w:sz w:val="24"/>
                <w:szCs w:val="24"/>
                <w:lang w:val="en-US"/>
              </w:rPr>
              <w:t>1</w:t>
            </w:r>
            <w:r w:rsidR="00236499">
              <w:rPr>
                <w:sz w:val="24"/>
                <w:szCs w:val="24"/>
              </w:rPr>
              <w:t>09</w:t>
            </w:r>
            <w:r w:rsidR="006C4D1D" w:rsidRPr="00DA32C6">
              <w:rPr>
                <w:sz w:val="24"/>
                <w:szCs w:val="24"/>
                <w:lang w:val="en-US"/>
              </w:rPr>
              <w:t>.</w:t>
            </w:r>
            <w:r w:rsidR="005F64EC">
              <w:rPr>
                <w:sz w:val="24"/>
                <w:szCs w:val="24"/>
              </w:rPr>
              <w:t>84</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236499" w:rsidRDefault="005C77F4" w:rsidP="00236499">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5F64EC">
              <w:rPr>
                <w:sz w:val="24"/>
                <w:szCs w:val="24"/>
              </w:rPr>
              <w:t>3</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6446DD" w:rsidRDefault="00BE558C" w:rsidP="00236499">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844011">
              <w:rPr>
                <w:sz w:val="24"/>
                <w:szCs w:val="24"/>
              </w:rPr>
              <w:t>1</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1E5C5F">
        <w:rPr>
          <w:sz w:val="24"/>
          <w:szCs w:val="24"/>
        </w:rPr>
        <w:t>Иванов В.Б</w:t>
      </w:r>
      <w:r w:rsidR="002C1E27">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05" w:rsidRDefault="00495C05">
      <w:r>
        <w:separator/>
      </w:r>
    </w:p>
  </w:endnote>
  <w:endnote w:type="continuationSeparator" w:id="0">
    <w:p w:rsidR="00495C05" w:rsidRDefault="0049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05" w:rsidRDefault="00495C05">
      <w:r>
        <w:separator/>
      </w:r>
    </w:p>
  </w:footnote>
  <w:footnote w:type="continuationSeparator" w:id="0">
    <w:p w:rsidR="00495C05" w:rsidRDefault="00495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C07848">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79E5-D3DA-4988-8E5B-8B25857A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10</cp:revision>
  <cp:lastPrinted>2017-06-28T09:12:00Z</cp:lastPrinted>
  <dcterms:created xsi:type="dcterms:W3CDTF">2017-09-02T07:05:00Z</dcterms:created>
  <dcterms:modified xsi:type="dcterms:W3CDTF">2017-09-04T11:36:00Z</dcterms:modified>
</cp:coreProperties>
</file>